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F61D" w14:textId="77777777" w:rsidR="00176FA5" w:rsidRDefault="00A87122">
      <w:pPr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58240" behindDoc="1" locked="0" layoutInCell="1" allowOverlap="1" wp14:anchorId="7EB0F62D" wp14:editId="07777777">
            <wp:simplePos x="0" y="0"/>
            <wp:positionH relativeFrom="margin">
              <wp:posOffset>-151075</wp:posOffset>
            </wp:positionH>
            <wp:positionV relativeFrom="paragraph">
              <wp:posOffset>-364490</wp:posOffset>
            </wp:positionV>
            <wp:extent cx="2638425" cy="1097280"/>
            <wp:effectExtent l="0" t="0" r="9525" b="7620"/>
            <wp:wrapNone/>
            <wp:docPr id="1" name="Picture 1" descr="RNCLogo_Core_With Tagline for Guar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NCLogo_Core_With Tagline for Guardia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22"/>
                    <a:stretch/>
                  </pic:blipFill>
                  <pic:spPr bwMode="auto">
                    <a:xfrm>
                      <a:off x="0" y="0"/>
                      <a:ext cx="263842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72A6659" w14:textId="77777777" w:rsidR="005F320D" w:rsidRDefault="005F320D">
      <w:pPr>
        <w:rPr>
          <w:rFonts w:ascii="Arial" w:hAnsi="Arial"/>
          <w:b/>
        </w:rPr>
      </w:pPr>
    </w:p>
    <w:p w14:paraId="0A37501D" w14:textId="77777777" w:rsidR="005F320D" w:rsidRDefault="005F320D">
      <w:pPr>
        <w:rPr>
          <w:rFonts w:ascii="Arial" w:hAnsi="Arial"/>
          <w:b/>
        </w:rPr>
      </w:pPr>
    </w:p>
    <w:p w14:paraId="5DAB6C7B" w14:textId="77777777" w:rsidR="005F320D" w:rsidRDefault="005F320D">
      <w:pPr>
        <w:rPr>
          <w:rFonts w:ascii="Arial" w:hAnsi="Arial"/>
          <w:b/>
        </w:rPr>
      </w:pPr>
    </w:p>
    <w:p w14:paraId="02EB378F" w14:textId="77777777" w:rsidR="005F320D" w:rsidRDefault="005F320D">
      <w:pPr>
        <w:rPr>
          <w:rFonts w:ascii="Arial" w:hAnsi="Arial"/>
          <w:b/>
        </w:rPr>
      </w:pPr>
    </w:p>
    <w:p w14:paraId="3555C725" w14:textId="77777777" w:rsidR="00C969A6" w:rsidRPr="00E82641" w:rsidRDefault="00C969A6">
      <w:pPr>
        <w:rPr>
          <w:rFonts w:ascii="Arial" w:hAnsi="Arial"/>
        </w:rPr>
      </w:pPr>
      <w:r w:rsidRPr="00E82641">
        <w:rPr>
          <w:rFonts w:ascii="Arial" w:hAnsi="Arial"/>
          <w:b/>
        </w:rPr>
        <w:t xml:space="preserve">JOB DESCRIPTION </w:t>
      </w:r>
    </w:p>
    <w:p w14:paraId="6A05A809" w14:textId="77777777" w:rsidR="00571C49" w:rsidRPr="00CA49FE" w:rsidRDefault="00571C49" w:rsidP="00647E3D">
      <w:pPr>
        <w:rPr>
          <w:rFonts w:ascii="Arial" w:hAnsi="Arial"/>
          <w:sz w:val="20"/>
        </w:rPr>
      </w:pPr>
    </w:p>
    <w:p w14:paraId="39BC2441" w14:textId="77777777" w:rsidR="00647E3D" w:rsidRDefault="00C969A6" w:rsidP="00647E3D">
      <w:pPr>
        <w:rPr>
          <w:rFonts w:ascii="Arial" w:hAnsi="Arial"/>
          <w:b/>
          <w:szCs w:val="28"/>
        </w:rPr>
      </w:pPr>
      <w:r w:rsidRPr="005F320D">
        <w:rPr>
          <w:rFonts w:ascii="Arial" w:hAnsi="Arial"/>
          <w:b/>
          <w:szCs w:val="28"/>
        </w:rPr>
        <w:t>Job title</w:t>
      </w:r>
      <w:r w:rsidR="00571C49" w:rsidRPr="005F320D">
        <w:rPr>
          <w:rFonts w:ascii="Arial" w:hAnsi="Arial"/>
          <w:b/>
          <w:szCs w:val="28"/>
        </w:rPr>
        <w:t>:</w:t>
      </w:r>
      <w:r w:rsidR="00CA49FE">
        <w:rPr>
          <w:rFonts w:ascii="Arial" w:hAnsi="Arial"/>
          <w:b/>
          <w:szCs w:val="28"/>
        </w:rPr>
        <w:t xml:space="preserve"> </w:t>
      </w:r>
      <w:r w:rsidR="005B403E">
        <w:rPr>
          <w:rFonts w:ascii="Arial" w:hAnsi="Arial"/>
          <w:b/>
          <w:szCs w:val="28"/>
        </w:rPr>
        <w:tab/>
      </w:r>
      <w:r w:rsidR="005B403E">
        <w:rPr>
          <w:rFonts w:ascii="Arial" w:hAnsi="Arial"/>
          <w:b/>
          <w:szCs w:val="28"/>
        </w:rPr>
        <w:tab/>
      </w:r>
      <w:r w:rsidR="00CA49FE">
        <w:rPr>
          <w:rFonts w:ascii="Arial" w:hAnsi="Arial"/>
          <w:b/>
          <w:szCs w:val="28"/>
        </w:rPr>
        <w:t>Examination Invigilator</w:t>
      </w:r>
    </w:p>
    <w:p w14:paraId="41C8F396" w14:textId="49133C5B" w:rsidR="007E0AB8" w:rsidRPr="00850A48" w:rsidRDefault="00C969A6" w:rsidP="00647E3D">
      <w:pPr>
        <w:rPr>
          <w:rFonts w:ascii="Arial" w:hAnsi="Arial"/>
          <w:b/>
        </w:rPr>
      </w:pPr>
      <w:r w:rsidRPr="00850A48">
        <w:rPr>
          <w:rFonts w:ascii="Arial" w:hAnsi="Arial"/>
          <w:b/>
        </w:rPr>
        <w:t>Reporting to</w:t>
      </w:r>
      <w:r w:rsidR="00571C49" w:rsidRPr="00850A48">
        <w:rPr>
          <w:rFonts w:ascii="Arial" w:hAnsi="Arial"/>
          <w:b/>
        </w:rPr>
        <w:t xml:space="preserve">: </w:t>
      </w:r>
      <w:r w:rsidR="005B403E">
        <w:rPr>
          <w:rFonts w:ascii="Arial" w:hAnsi="Arial"/>
          <w:b/>
        </w:rPr>
        <w:tab/>
      </w:r>
      <w:r w:rsidR="00CA49FE">
        <w:rPr>
          <w:rFonts w:ascii="Arial" w:hAnsi="Arial"/>
          <w:b/>
        </w:rPr>
        <w:t>Examinations and Data Entry Officer</w:t>
      </w:r>
    </w:p>
    <w:p w14:paraId="72A3D3EC" w14:textId="53FFC91B" w:rsidR="00812069" w:rsidRPr="00850A48" w:rsidRDefault="007E0AB8" w:rsidP="00647E3D">
      <w:pPr>
        <w:rPr>
          <w:rFonts w:ascii="Arial" w:hAnsi="Arial"/>
          <w:b/>
        </w:rPr>
      </w:pPr>
      <w:r w:rsidRPr="00850A48">
        <w:rPr>
          <w:rFonts w:ascii="Arial" w:hAnsi="Arial"/>
          <w:b/>
        </w:rPr>
        <w:t>Hours:</w:t>
      </w:r>
      <w:r w:rsidR="00CA49FE">
        <w:rPr>
          <w:rFonts w:ascii="Arial" w:hAnsi="Arial"/>
          <w:b/>
        </w:rPr>
        <w:t xml:space="preserve"> </w:t>
      </w:r>
      <w:r w:rsidR="005B403E">
        <w:rPr>
          <w:rFonts w:ascii="Arial" w:hAnsi="Arial"/>
          <w:b/>
        </w:rPr>
        <w:tab/>
      </w:r>
      <w:r w:rsidR="005B403E">
        <w:rPr>
          <w:rFonts w:ascii="Arial" w:hAnsi="Arial"/>
          <w:b/>
        </w:rPr>
        <w:tab/>
      </w:r>
      <w:r w:rsidR="00CA49FE">
        <w:rPr>
          <w:rFonts w:ascii="Arial" w:hAnsi="Arial"/>
          <w:b/>
        </w:rPr>
        <w:t>Bank/Casual</w:t>
      </w:r>
    </w:p>
    <w:p w14:paraId="0D0B940D" w14:textId="0E0D61E1" w:rsidR="00EA7040" w:rsidRPr="00D6225B" w:rsidRDefault="00812069" w:rsidP="00647E3D">
      <w:pPr>
        <w:rPr>
          <w:rFonts w:ascii="Arial" w:hAnsi="Arial"/>
          <w:b/>
          <w:sz w:val="20"/>
        </w:rPr>
      </w:pPr>
      <w:r w:rsidRPr="295C680E">
        <w:rPr>
          <w:rFonts w:ascii="Arial" w:hAnsi="Arial"/>
          <w:b/>
          <w:bCs/>
        </w:rPr>
        <w:t>Salary:</w:t>
      </w:r>
      <w:r w:rsidR="00CA49FE" w:rsidRPr="295C680E">
        <w:rPr>
          <w:rFonts w:ascii="Arial" w:hAnsi="Arial"/>
          <w:b/>
          <w:bCs/>
        </w:rPr>
        <w:t xml:space="preserve"> </w:t>
      </w:r>
      <w:r>
        <w:tab/>
      </w:r>
      <w:r>
        <w:tab/>
      </w:r>
      <w:r w:rsidR="003F4611">
        <w:rPr>
          <w:rFonts w:ascii="Arial" w:hAnsi="Arial"/>
          <w:b/>
          <w:bCs/>
        </w:rPr>
        <w:t>12.</w:t>
      </w:r>
      <w:r w:rsidR="00745314">
        <w:rPr>
          <w:rFonts w:ascii="Arial" w:hAnsi="Arial"/>
          <w:b/>
          <w:bCs/>
        </w:rPr>
        <w:t>21</w:t>
      </w:r>
      <w:r w:rsidR="00CA49FE" w:rsidRPr="295C680E">
        <w:rPr>
          <w:rFonts w:ascii="Arial" w:hAnsi="Arial"/>
          <w:b/>
          <w:bCs/>
        </w:rPr>
        <w:t xml:space="preserve"> per hour</w:t>
      </w:r>
    </w:p>
    <w:p w14:paraId="57029F6A" w14:textId="62A6B70F" w:rsidR="007E0AB8" w:rsidRPr="00850A48" w:rsidRDefault="00EA7040" w:rsidP="00647E3D">
      <w:pPr>
        <w:rPr>
          <w:rFonts w:ascii="Arial" w:hAnsi="Arial"/>
          <w:b/>
          <w:bCs/>
        </w:rPr>
      </w:pPr>
      <w:r w:rsidRPr="295C680E">
        <w:rPr>
          <w:rFonts w:ascii="Arial" w:hAnsi="Arial"/>
          <w:b/>
          <w:bCs/>
        </w:rPr>
        <w:t xml:space="preserve">Closing </w:t>
      </w:r>
      <w:r w:rsidR="00C05016" w:rsidRPr="295C680E">
        <w:rPr>
          <w:rFonts w:ascii="Arial" w:hAnsi="Arial"/>
          <w:b/>
          <w:bCs/>
        </w:rPr>
        <w:t>d</w:t>
      </w:r>
      <w:r w:rsidRPr="295C680E">
        <w:rPr>
          <w:rFonts w:ascii="Arial" w:hAnsi="Arial"/>
          <w:b/>
          <w:bCs/>
        </w:rPr>
        <w:t xml:space="preserve">ate: </w:t>
      </w:r>
      <w:r>
        <w:tab/>
      </w:r>
      <w:r w:rsidR="007545C5">
        <w:rPr>
          <w:rFonts w:ascii="Arial" w:hAnsi="Arial"/>
          <w:b/>
          <w:bCs/>
        </w:rPr>
        <w:t>Monday 24 November 2025 at 5 pm</w:t>
      </w:r>
    </w:p>
    <w:p w14:paraId="0E27B00A" w14:textId="77777777" w:rsidR="005F320D" w:rsidRPr="00D6225B" w:rsidRDefault="005F320D">
      <w:pPr>
        <w:rPr>
          <w:rFonts w:ascii="Arial" w:hAnsi="Arial"/>
          <w:b/>
          <w:sz w:val="20"/>
        </w:rPr>
      </w:pPr>
    </w:p>
    <w:p w14:paraId="69EF3DE0" w14:textId="77777777" w:rsidR="005B403E" w:rsidRDefault="00C969A6" w:rsidP="00CA49FE">
      <w:pPr>
        <w:rPr>
          <w:rFonts w:ascii="Arial" w:hAnsi="Arial"/>
          <w:b/>
        </w:rPr>
      </w:pPr>
      <w:r w:rsidRPr="005F320D">
        <w:rPr>
          <w:rFonts w:ascii="Arial" w:hAnsi="Arial"/>
          <w:b/>
        </w:rPr>
        <w:t>Job purpose</w:t>
      </w:r>
      <w:r w:rsidR="00571C49" w:rsidRPr="005F320D">
        <w:rPr>
          <w:rFonts w:ascii="Arial" w:hAnsi="Arial"/>
          <w:b/>
        </w:rPr>
        <w:t>:</w:t>
      </w:r>
      <w:r w:rsidR="003A3C67" w:rsidRPr="005F320D">
        <w:rPr>
          <w:rFonts w:ascii="Arial" w:hAnsi="Arial"/>
          <w:b/>
        </w:rPr>
        <w:t xml:space="preserve"> </w:t>
      </w:r>
    </w:p>
    <w:p w14:paraId="71F89119" w14:textId="7C30A681" w:rsidR="00CA49FE" w:rsidRPr="00917F82" w:rsidRDefault="00CA49FE" w:rsidP="4F4E1D50">
      <w:pPr>
        <w:rPr>
          <w:rFonts w:ascii="Arial" w:hAnsi="Arial"/>
          <w:b/>
          <w:bCs/>
        </w:rPr>
      </w:pPr>
      <w:r w:rsidRPr="4F4E1D50">
        <w:rPr>
          <w:rFonts w:ascii="Arial" w:hAnsi="Arial"/>
        </w:rPr>
        <w:t xml:space="preserve">To join our team of invigilators and to invigilate for a full range of qualifications </w:t>
      </w:r>
    </w:p>
    <w:p w14:paraId="2F5DF27A" w14:textId="07A5448E" w:rsidR="00D6225B" w:rsidRPr="00D6225B" w:rsidRDefault="00D6225B" w:rsidP="295C680E">
      <w:pPr>
        <w:rPr>
          <w:rFonts w:ascii="Arial" w:hAnsi="Arial"/>
        </w:rPr>
      </w:pPr>
    </w:p>
    <w:p w14:paraId="4EE54AE7" w14:textId="628F6C0E" w:rsidR="00D6225B" w:rsidRPr="00D6225B" w:rsidRDefault="00571C49" w:rsidP="295C680E">
      <w:pPr>
        <w:rPr>
          <w:rFonts w:ascii="Arial" w:hAnsi="Arial"/>
          <w:b/>
          <w:bCs/>
        </w:rPr>
      </w:pPr>
      <w:r w:rsidRPr="295C680E">
        <w:rPr>
          <w:rFonts w:ascii="Arial" w:hAnsi="Arial"/>
          <w:b/>
          <w:bCs/>
        </w:rPr>
        <w:t>Context:</w:t>
      </w:r>
      <w:r w:rsidR="003A3C67" w:rsidRPr="295C680E">
        <w:rPr>
          <w:rFonts w:ascii="Arial" w:hAnsi="Arial"/>
          <w:b/>
          <w:bCs/>
        </w:rPr>
        <w:t xml:space="preserve"> </w:t>
      </w:r>
    </w:p>
    <w:p w14:paraId="44EAFD9C" w14:textId="04AE6039" w:rsidR="00D6225B" w:rsidRDefault="00CA49FE" w:rsidP="4F4E1D50">
      <w:pPr>
        <w:rPr>
          <w:rFonts w:ascii="Arial" w:hAnsi="Arial"/>
        </w:rPr>
      </w:pPr>
      <w:r w:rsidRPr="4F4E1D50">
        <w:rPr>
          <w:rFonts w:ascii="Arial" w:hAnsi="Arial"/>
        </w:rPr>
        <w:t>The main exam series is in the Summer Term (May/June) this would form the principal working time for this role however we also hold exams and formal assessments in the Autumn (October</w:t>
      </w:r>
      <w:r w:rsidR="00EB168F">
        <w:rPr>
          <w:rFonts w:ascii="Arial" w:hAnsi="Arial"/>
        </w:rPr>
        <w:t xml:space="preserve"> to </w:t>
      </w:r>
      <w:r w:rsidRPr="4F4E1D50">
        <w:rPr>
          <w:rFonts w:ascii="Arial" w:hAnsi="Arial"/>
        </w:rPr>
        <w:t>December) and Spring Terms (January</w:t>
      </w:r>
      <w:r w:rsidR="00EB168F">
        <w:rPr>
          <w:rFonts w:ascii="Arial" w:hAnsi="Arial"/>
        </w:rPr>
        <w:t xml:space="preserve"> to </w:t>
      </w:r>
      <w:r w:rsidRPr="4F4E1D50">
        <w:rPr>
          <w:rFonts w:ascii="Arial" w:hAnsi="Arial"/>
        </w:rPr>
        <w:t xml:space="preserve">April) which would present further opportunities. </w:t>
      </w:r>
    </w:p>
    <w:p w14:paraId="52C9CE9C" w14:textId="77777777" w:rsidR="001E2012" w:rsidRDefault="001E2012" w:rsidP="4F4E1D50">
      <w:pPr>
        <w:rPr>
          <w:rFonts w:ascii="Arial" w:hAnsi="Arial"/>
        </w:rPr>
      </w:pPr>
    </w:p>
    <w:p w14:paraId="0A73807A" w14:textId="3DE49A64" w:rsidR="001E2012" w:rsidRPr="00D6225B" w:rsidRDefault="00494434" w:rsidP="4F4E1D50">
      <w:pPr>
        <w:rPr>
          <w:rFonts w:ascii="Arial" w:hAnsi="Arial"/>
          <w:b/>
          <w:bCs/>
        </w:rPr>
      </w:pPr>
      <w:r>
        <w:rPr>
          <w:rFonts w:ascii="Arial" w:hAnsi="Arial" w:cs="Arial"/>
          <w:b/>
        </w:rPr>
        <w:t>The</w:t>
      </w:r>
      <w:r w:rsidR="001E2012">
        <w:rPr>
          <w:rFonts w:ascii="Arial" w:hAnsi="Arial" w:cs="Arial"/>
          <w:b/>
        </w:rPr>
        <w:t xml:space="preserve"> </w:t>
      </w:r>
      <w:r w:rsidR="001E2012" w:rsidRPr="005F55EC">
        <w:rPr>
          <w:rFonts w:ascii="Arial" w:hAnsi="Arial" w:cs="Arial"/>
          <w:b/>
        </w:rPr>
        <w:t>ability to work</w:t>
      </w:r>
      <w:r w:rsidR="001E2012">
        <w:rPr>
          <w:rFonts w:ascii="Arial" w:hAnsi="Arial" w:cs="Arial"/>
          <w:b/>
        </w:rPr>
        <w:t xml:space="preserve"> </w:t>
      </w:r>
      <w:r w:rsidR="001E2012" w:rsidRPr="005F55EC">
        <w:rPr>
          <w:rFonts w:ascii="Arial" w:hAnsi="Arial" w:cs="Arial"/>
          <w:b/>
        </w:rPr>
        <w:t xml:space="preserve">flexibly </w:t>
      </w:r>
      <w:r w:rsidR="001E2012">
        <w:rPr>
          <w:rFonts w:ascii="Arial" w:hAnsi="Arial" w:cs="Arial"/>
          <w:b/>
        </w:rPr>
        <w:t xml:space="preserve">on </w:t>
      </w:r>
      <w:r w:rsidR="001E2012" w:rsidRPr="005F55EC">
        <w:rPr>
          <w:rFonts w:ascii="Arial" w:hAnsi="Arial" w:cs="Arial"/>
          <w:b/>
        </w:rPr>
        <w:t xml:space="preserve">exam </w:t>
      </w:r>
      <w:r w:rsidR="001E2012">
        <w:rPr>
          <w:rFonts w:ascii="Arial" w:hAnsi="Arial" w:cs="Arial"/>
          <w:b/>
        </w:rPr>
        <w:t>days</w:t>
      </w:r>
      <w:r w:rsidR="001E2012" w:rsidRPr="005F55EC">
        <w:rPr>
          <w:rFonts w:ascii="Arial" w:hAnsi="Arial" w:cs="Arial"/>
          <w:b/>
        </w:rPr>
        <w:t xml:space="preserve"> is essential</w:t>
      </w:r>
      <w:r w:rsidR="001E2012">
        <w:rPr>
          <w:rFonts w:ascii="Arial" w:hAnsi="Arial" w:cs="Arial"/>
          <w:b/>
        </w:rPr>
        <w:t xml:space="preserve"> where the working day </w:t>
      </w:r>
      <w:r>
        <w:rPr>
          <w:rFonts w:ascii="Arial" w:hAnsi="Arial" w:cs="Arial"/>
          <w:b/>
        </w:rPr>
        <w:t>can run</w:t>
      </w:r>
      <w:r w:rsidR="000D74D0">
        <w:rPr>
          <w:rFonts w:ascii="Arial" w:hAnsi="Arial" w:cs="Arial"/>
          <w:b/>
        </w:rPr>
        <w:t xml:space="preserve"> from 8:30 u</w:t>
      </w:r>
      <w:r w:rsidR="001E2012">
        <w:rPr>
          <w:rFonts w:ascii="Arial" w:hAnsi="Arial" w:cs="Arial"/>
          <w:b/>
        </w:rPr>
        <w:t>ntil the end of the exams allowing for student access arrangements.</w:t>
      </w:r>
      <w:r w:rsidR="001E2012" w:rsidRPr="005F55EC">
        <w:rPr>
          <w:rFonts w:ascii="Arial" w:hAnsi="Arial" w:cs="Arial"/>
          <w:b/>
        </w:rPr>
        <w:t xml:space="preserve"> </w:t>
      </w:r>
    </w:p>
    <w:p w14:paraId="7503692A" w14:textId="3B59B62E" w:rsidR="4F4E1D50" w:rsidRDefault="4F4E1D50" w:rsidP="4F4E1D50">
      <w:pPr>
        <w:rPr>
          <w:rFonts w:ascii="Arial" w:hAnsi="Arial"/>
        </w:rPr>
      </w:pPr>
    </w:p>
    <w:p w14:paraId="479D918C" w14:textId="77777777" w:rsidR="00C969A6" w:rsidRPr="005F320D" w:rsidRDefault="00571C49">
      <w:pPr>
        <w:rPr>
          <w:rFonts w:ascii="Arial" w:hAnsi="Arial"/>
          <w:i/>
        </w:rPr>
      </w:pPr>
      <w:r w:rsidRPr="005F320D">
        <w:rPr>
          <w:rFonts w:ascii="Arial" w:hAnsi="Arial"/>
          <w:b/>
        </w:rPr>
        <w:t xml:space="preserve">Main </w:t>
      </w:r>
      <w:r w:rsidR="00C969A6" w:rsidRPr="005F320D">
        <w:rPr>
          <w:rFonts w:ascii="Arial" w:hAnsi="Arial"/>
          <w:b/>
        </w:rPr>
        <w:t>duties and responsibilities</w:t>
      </w:r>
      <w:r w:rsidRPr="005F320D">
        <w:rPr>
          <w:rFonts w:ascii="Arial" w:hAnsi="Arial"/>
          <w:b/>
        </w:rPr>
        <w:t xml:space="preserve">: </w:t>
      </w:r>
    </w:p>
    <w:p w14:paraId="7258BEC8" w14:textId="77777777" w:rsidR="00D6225B" w:rsidRPr="00D6225B" w:rsidRDefault="00D6225B" w:rsidP="00CA49FE">
      <w:pPr>
        <w:numPr>
          <w:ilvl w:val="0"/>
          <w:numId w:val="30"/>
        </w:numPr>
        <w:rPr>
          <w:rFonts w:ascii="Arial" w:hAnsi="Arial"/>
        </w:rPr>
      </w:pPr>
      <w:r w:rsidRPr="00D6225B">
        <w:rPr>
          <w:rFonts w:ascii="Arial" w:hAnsi="Arial"/>
        </w:rPr>
        <w:t>Maintain up to date knowledge of the</w:t>
      </w:r>
      <w:r w:rsidR="00CA49FE" w:rsidRPr="00D6225B">
        <w:rPr>
          <w:rFonts w:ascii="Arial" w:hAnsi="Arial"/>
        </w:rPr>
        <w:t xml:space="preserve"> accepted Examination Board guidelines for examination invigilation</w:t>
      </w:r>
    </w:p>
    <w:p w14:paraId="20B5812E" w14:textId="77777777" w:rsidR="00CA49FE" w:rsidRDefault="00CA49FE" w:rsidP="00CA49FE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>Support with set-up of the Examination venue</w:t>
      </w:r>
    </w:p>
    <w:p w14:paraId="0BDC3487" w14:textId="77777777" w:rsidR="00D6225B" w:rsidRDefault="00D6225B" w:rsidP="00D6225B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>Check examination stationery and any special equipment / provision required</w:t>
      </w:r>
    </w:p>
    <w:p w14:paraId="2C3DF5FC" w14:textId="77777777" w:rsidR="00D6225B" w:rsidRDefault="00D6225B" w:rsidP="00D6225B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>Instruct and monitor the candidates as they enter examination venue</w:t>
      </w:r>
    </w:p>
    <w:p w14:paraId="7B979123" w14:textId="08FBAD82" w:rsidR="00D6225B" w:rsidRDefault="00D6225B" w:rsidP="00D6225B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 xml:space="preserve">Distribute </w:t>
      </w:r>
      <w:r w:rsidR="009D027A">
        <w:rPr>
          <w:rFonts w:ascii="Arial" w:hAnsi="Arial"/>
        </w:rPr>
        <w:t>e</w:t>
      </w:r>
      <w:r>
        <w:rPr>
          <w:rFonts w:ascii="Arial" w:hAnsi="Arial"/>
        </w:rPr>
        <w:t xml:space="preserve">xamination papers and </w:t>
      </w:r>
      <w:r w:rsidR="009D027A">
        <w:rPr>
          <w:rFonts w:ascii="Arial" w:hAnsi="Arial"/>
        </w:rPr>
        <w:t>a</w:t>
      </w:r>
      <w:r>
        <w:rPr>
          <w:rFonts w:ascii="Arial" w:hAnsi="Arial"/>
        </w:rPr>
        <w:t>nswer booklets</w:t>
      </w:r>
    </w:p>
    <w:p w14:paraId="1262EB31" w14:textId="3CF02A31" w:rsidR="00CA49FE" w:rsidRDefault="00CA49FE" w:rsidP="00CA49FE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>Comp</w:t>
      </w:r>
      <w:r w:rsidR="00E74FEF">
        <w:rPr>
          <w:rFonts w:ascii="Arial" w:hAnsi="Arial"/>
        </w:rPr>
        <w:t>lete</w:t>
      </w:r>
      <w:r>
        <w:rPr>
          <w:rFonts w:ascii="Arial" w:hAnsi="Arial"/>
        </w:rPr>
        <w:t xml:space="preserve"> attendance registers</w:t>
      </w:r>
    </w:p>
    <w:p w14:paraId="6AED6F4D" w14:textId="77777777" w:rsidR="00CA49FE" w:rsidRDefault="00CA49FE" w:rsidP="00CA49FE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>Communicate with examination candidates as appropriate</w:t>
      </w:r>
    </w:p>
    <w:p w14:paraId="11E889B5" w14:textId="77777777" w:rsidR="00CA49FE" w:rsidRDefault="00CA49FE" w:rsidP="00CA49FE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>Explain the examination regulations to candidates</w:t>
      </w:r>
    </w:p>
    <w:p w14:paraId="08871BBA" w14:textId="77777777" w:rsidR="00CA49FE" w:rsidRDefault="00CA49FE" w:rsidP="00CA49FE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>Ensure examination timings are adhered to</w:t>
      </w:r>
    </w:p>
    <w:p w14:paraId="6D8ADDBF" w14:textId="77777777" w:rsidR="00CA49FE" w:rsidRDefault="00D6225B" w:rsidP="00CA49FE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>Exercise v</w:t>
      </w:r>
      <w:r w:rsidR="00CA49FE">
        <w:rPr>
          <w:rFonts w:ascii="Arial" w:hAnsi="Arial"/>
        </w:rPr>
        <w:t>igilan</w:t>
      </w:r>
      <w:r>
        <w:rPr>
          <w:rFonts w:ascii="Arial" w:hAnsi="Arial"/>
        </w:rPr>
        <w:t>ce</w:t>
      </w:r>
      <w:r w:rsidR="00CA49FE">
        <w:rPr>
          <w:rFonts w:ascii="Arial" w:hAnsi="Arial"/>
        </w:rPr>
        <w:t xml:space="preserve"> during the examinations and monitor the room for illness, cheating and other irregularities</w:t>
      </w:r>
    </w:p>
    <w:p w14:paraId="7BE5D047" w14:textId="77777777" w:rsidR="00CA49FE" w:rsidRDefault="00CA49FE" w:rsidP="00CA49FE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>Deal with emergencies such as illness or fire evacuation</w:t>
      </w:r>
    </w:p>
    <w:p w14:paraId="04789B40" w14:textId="77777777" w:rsidR="00CA49FE" w:rsidRDefault="00CA49FE" w:rsidP="00CA49FE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 xml:space="preserve">Collect examination scripts from candidates at the end of each examination </w:t>
      </w:r>
    </w:p>
    <w:p w14:paraId="59B1FA3E" w14:textId="77777777" w:rsidR="00CA49FE" w:rsidRDefault="00CA49FE" w:rsidP="00CA49FE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>Report on any issues relating to the examination papers</w:t>
      </w:r>
    </w:p>
    <w:p w14:paraId="5D785E73" w14:textId="15748F7D" w:rsidR="00032C29" w:rsidRPr="00CA49FE" w:rsidRDefault="00CA49FE" w:rsidP="00CA49FE">
      <w:pPr>
        <w:numPr>
          <w:ilvl w:val="0"/>
          <w:numId w:val="30"/>
        </w:numPr>
        <w:rPr>
          <w:rFonts w:ascii="Arial" w:hAnsi="Arial"/>
        </w:rPr>
      </w:pPr>
      <w:r w:rsidRPr="00CA49FE">
        <w:rPr>
          <w:rFonts w:ascii="Arial" w:hAnsi="Arial"/>
        </w:rPr>
        <w:t xml:space="preserve">Collect any necessary documentation before returning them </w:t>
      </w:r>
      <w:r w:rsidR="00010E20">
        <w:rPr>
          <w:rFonts w:ascii="Arial" w:hAnsi="Arial"/>
        </w:rPr>
        <w:t xml:space="preserve">to the </w:t>
      </w:r>
      <w:r w:rsidRPr="00CA49FE">
        <w:rPr>
          <w:rFonts w:ascii="Arial" w:hAnsi="Arial"/>
        </w:rPr>
        <w:t>examinations team</w:t>
      </w:r>
    </w:p>
    <w:p w14:paraId="4B94D5A5" w14:textId="77777777" w:rsidR="00E27648" w:rsidRPr="00E27648" w:rsidRDefault="00E27648" w:rsidP="00D6225B">
      <w:pPr>
        <w:rPr>
          <w:rFonts w:ascii="Arial" w:hAnsi="Arial"/>
          <w:sz w:val="18"/>
        </w:rPr>
      </w:pPr>
    </w:p>
    <w:p w14:paraId="3DEEC669" w14:textId="4383446C" w:rsidR="00D6225B" w:rsidRDefault="00D6225B" w:rsidP="295C680E">
      <w:pPr>
        <w:rPr>
          <w:rFonts w:ascii="Arial" w:hAnsi="Arial"/>
        </w:rPr>
      </w:pPr>
      <w:r w:rsidRPr="295C680E">
        <w:rPr>
          <w:rFonts w:ascii="Arial" w:hAnsi="Arial"/>
        </w:rPr>
        <w:t xml:space="preserve">Examination Invigilator Training </w:t>
      </w:r>
      <w:r w:rsidR="00DC16D2">
        <w:rPr>
          <w:rFonts w:ascii="Arial" w:hAnsi="Arial"/>
        </w:rPr>
        <w:t xml:space="preserve">will be </w:t>
      </w:r>
      <w:r w:rsidR="00FC41B3">
        <w:rPr>
          <w:rFonts w:ascii="Arial" w:hAnsi="Arial"/>
        </w:rPr>
        <w:t>provided</w:t>
      </w:r>
      <w:r w:rsidR="00D27529">
        <w:rPr>
          <w:rFonts w:ascii="Arial" w:hAnsi="Arial"/>
        </w:rPr>
        <w:t xml:space="preserve"> in line with Joint Council </w:t>
      </w:r>
      <w:r w:rsidR="004810DC">
        <w:rPr>
          <w:rFonts w:ascii="Arial" w:hAnsi="Arial"/>
        </w:rPr>
        <w:t xml:space="preserve">for Qualifications JCQ guidance, completion </w:t>
      </w:r>
      <w:r w:rsidR="00E02AB6">
        <w:rPr>
          <w:rFonts w:ascii="Arial" w:hAnsi="Arial"/>
        </w:rPr>
        <w:t>is req</w:t>
      </w:r>
      <w:r w:rsidRPr="295C680E">
        <w:rPr>
          <w:rFonts w:ascii="Arial" w:hAnsi="Arial"/>
        </w:rPr>
        <w:t>uired by all successful applicants</w:t>
      </w:r>
    </w:p>
    <w:p w14:paraId="6CE9FC8B" w14:textId="77777777" w:rsidR="00E74FEF" w:rsidRDefault="00E74FEF" w:rsidP="295C680E">
      <w:pPr>
        <w:rPr>
          <w:rFonts w:ascii="Arial" w:hAnsi="Arial"/>
        </w:rPr>
      </w:pPr>
    </w:p>
    <w:p w14:paraId="3656B9AB" w14:textId="77777777" w:rsidR="00E27648" w:rsidRDefault="00E27648" w:rsidP="005F320D">
      <w:pPr>
        <w:rPr>
          <w:rFonts w:ascii="Arial" w:hAnsi="Arial"/>
          <w:sz w:val="2"/>
        </w:rPr>
      </w:pPr>
    </w:p>
    <w:p w14:paraId="53128261" w14:textId="774FFE5B" w:rsidR="005F320D" w:rsidRDefault="005F320D" w:rsidP="295C680E">
      <w:pPr>
        <w:sectPr w:rsidR="005F320D" w:rsidSect="005F320D">
          <w:footerReference w:type="first" r:id="rId11"/>
          <w:pgSz w:w="11906" w:h="16838" w:code="9"/>
          <w:pgMar w:top="709" w:right="922" w:bottom="720" w:left="1440" w:header="706" w:footer="1417" w:gutter="0"/>
          <w:cols w:space="708"/>
          <w:titlePg/>
          <w:docGrid w:linePitch="360"/>
        </w:sectPr>
      </w:pPr>
      <w:r w:rsidRPr="295C680E">
        <w:rPr>
          <w:rFonts w:ascii="Arial" w:hAnsi="Arial"/>
          <w:b/>
          <w:bCs/>
        </w:rPr>
        <w:t>Note: This job description covers the main, current duties and responsibilities of the job; however, it is subject to review and amendment in the light of developing or changing organisational needs. Other activities commensurate with this Job Description may from time to t</w:t>
      </w:r>
      <w:r w:rsidR="00CA49FE" w:rsidRPr="295C680E">
        <w:rPr>
          <w:rFonts w:ascii="Arial" w:hAnsi="Arial"/>
          <w:b/>
          <w:bCs/>
        </w:rPr>
        <w:t>i</w:t>
      </w:r>
      <w:r w:rsidRPr="295C680E">
        <w:rPr>
          <w:rFonts w:ascii="Arial" w:hAnsi="Arial"/>
          <w:b/>
          <w:bCs/>
        </w:rPr>
        <w:t xml:space="preserve">me be undertaken by the Job Holder. </w:t>
      </w:r>
    </w:p>
    <w:p w14:paraId="27C5018B" w14:textId="60E073F6" w:rsidR="004C2C98" w:rsidRPr="005F320D" w:rsidRDefault="005B403E" w:rsidP="4F4E1D50">
      <w:pPr>
        <w:rPr>
          <w:rFonts w:ascii="Arial" w:hAnsi="Arial"/>
          <w:b/>
          <w:bCs/>
        </w:rPr>
      </w:pPr>
      <w:r w:rsidRPr="4F4E1D50">
        <w:rPr>
          <w:rFonts w:ascii="Arial" w:hAnsi="Arial"/>
          <w:b/>
          <w:bCs/>
        </w:rPr>
        <w:lastRenderedPageBreak/>
        <w:t xml:space="preserve">Person </w:t>
      </w:r>
      <w:proofErr w:type="gramStart"/>
      <w:r w:rsidRPr="4F4E1D50">
        <w:rPr>
          <w:rFonts w:ascii="Arial" w:hAnsi="Arial"/>
          <w:b/>
          <w:bCs/>
        </w:rPr>
        <w:t xml:space="preserve">Specification </w:t>
      </w:r>
      <w:r w:rsidR="004C2C98" w:rsidRPr="4F4E1D50">
        <w:rPr>
          <w:rFonts w:ascii="Arial" w:hAnsi="Arial"/>
          <w:b/>
          <w:bCs/>
        </w:rPr>
        <w:t xml:space="preserve"> –</w:t>
      </w:r>
      <w:proofErr w:type="gramEnd"/>
      <w:r w:rsidR="004C2C98" w:rsidRPr="4F4E1D50">
        <w:rPr>
          <w:rFonts w:ascii="Arial" w:hAnsi="Arial"/>
          <w:b/>
          <w:bCs/>
        </w:rPr>
        <w:t xml:space="preserve"> </w:t>
      </w:r>
      <w:r w:rsidR="00CA49FE" w:rsidRPr="4F4E1D50">
        <w:rPr>
          <w:rFonts w:ascii="Arial" w:hAnsi="Arial"/>
        </w:rPr>
        <w:t>Examination Invigilator</w:t>
      </w:r>
      <w:r>
        <w:tab/>
      </w:r>
      <w:r>
        <w:tab/>
      </w:r>
      <w:r>
        <w:tab/>
      </w:r>
    </w:p>
    <w:p w14:paraId="6FCC0368" w14:textId="0669C18D" w:rsidR="005F320D" w:rsidRDefault="005F320D" w:rsidP="005F320D">
      <w:pPr>
        <w:spacing w:before="120" w:after="120"/>
        <w:ind w:left="284"/>
        <w:rPr>
          <w:rFonts w:ascii="Arial" w:hAnsi="Arial"/>
        </w:rPr>
      </w:pPr>
      <w:r w:rsidRPr="00985E60">
        <w:rPr>
          <w:rFonts w:ascii="Arial" w:hAnsi="Arial"/>
        </w:rPr>
        <w:t xml:space="preserve">Essential and Desirable criteria will be assessed using a range of methods that may include: </w:t>
      </w:r>
      <w:proofErr w:type="spellStart"/>
      <w:r w:rsidRPr="00985E60">
        <w:rPr>
          <w:rFonts w:ascii="Arial" w:hAnsi="Arial"/>
        </w:rPr>
        <w:t>pplication</w:t>
      </w:r>
      <w:proofErr w:type="spellEnd"/>
      <w:r w:rsidRPr="00985E60">
        <w:rPr>
          <w:rFonts w:ascii="Arial" w:hAnsi="Arial"/>
        </w:rPr>
        <w:t xml:space="preserve"> form, interview, task or test, presentation of certificates or required document. Consideration will be given to candidates who may not hold </w:t>
      </w:r>
      <w:proofErr w:type="gramStart"/>
      <w:r w:rsidRPr="00985E60">
        <w:rPr>
          <w:rFonts w:ascii="Arial" w:hAnsi="Arial"/>
        </w:rPr>
        <w:t>all of</w:t>
      </w:r>
      <w:proofErr w:type="gramEnd"/>
      <w:r w:rsidRPr="00985E60">
        <w:rPr>
          <w:rFonts w:ascii="Arial" w:hAnsi="Arial"/>
        </w:rPr>
        <w:t xml:space="preserve"> the essential requirements but who can demonstrate equivalent and relevant experience.</w:t>
      </w:r>
      <w:r w:rsidR="00915480" w:rsidRPr="00915480">
        <w:rPr>
          <w:noProof/>
        </w:rPr>
        <w:t xml:space="preserve"> </w:t>
      </w:r>
    </w:p>
    <w:p w14:paraId="6D3657E3" w14:textId="5E755043" w:rsidR="001715AC" w:rsidRDefault="001715AC" w:rsidP="00266EFE">
      <w:pPr>
        <w:jc w:val="right"/>
        <w:rPr>
          <w:rFonts w:ascii="Arial" w:hAnsi="Arial"/>
          <w:b/>
        </w:rPr>
        <w:sectPr w:rsidR="001715AC" w:rsidSect="00266EFE">
          <w:footerReference w:type="first" r:id="rId12"/>
          <w:pgSz w:w="16838" w:h="11906" w:orient="landscape" w:code="9"/>
          <w:pgMar w:top="922" w:right="720" w:bottom="1440" w:left="1440" w:header="706" w:footer="706" w:gutter="0"/>
          <w:cols w:num="2" w:space="710" w:equalWidth="0">
            <w:col w:w="10965" w:space="710"/>
            <w:col w:w="3003"/>
          </w:cols>
          <w:docGrid w:linePitch="360"/>
        </w:sectPr>
      </w:pPr>
    </w:p>
    <w:p w14:paraId="63081FDD" w14:textId="38E296B6" w:rsidR="008348D9" w:rsidRDefault="008348D9" w:rsidP="0021017B">
      <w:pPr>
        <w:rPr>
          <w:rFonts w:ascii="Arial" w:hAnsi="Arial"/>
          <w:b/>
        </w:rPr>
        <w:sectPr w:rsidR="008348D9" w:rsidSect="001715AC">
          <w:type w:val="continuous"/>
          <w:pgSz w:w="16838" w:h="11906" w:orient="landscape" w:code="9"/>
          <w:pgMar w:top="922" w:right="720" w:bottom="1440" w:left="1440" w:header="706" w:footer="706" w:gutter="0"/>
          <w:cols w:num="2" w:space="710" w:equalWidth="0">
            <w:col w:w="9582" w:space="710"/>
            <w:col w:w="4386"/>
          </w:cols>
          <w:docGrid w:linePitch="360"/>
        </w:sectPr>
      </w:pPr>
    </w:p>
    <w:tbl>
      <w:tblPr>
        <w:tblW w:w="0" w:type="auto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147"/>
        <w:gridCol w:w="6315"/>
        <w:gridCol w:w="5953"/>
      </w:tblGrid>
      <w:tr w:rsidR="005F320D" w:rsidRPr="0047247C" w14:paraId="17C2BDEF" w14:textId="77777777" w:rsidTr="005F320D">
        <w:trPr>
          <w:tblHeader/>
        </w:trPr>
        <w:tc>
          <w:tcPr>
            <w:tcW w:w="2147" w:type="dxa"/>
          </w:tcPr>
          <w:p w14:paraId="3534188A" w14:textId="77777777" w:rsidR="005F320D" w:rsidRPr="0047247C" w:rsidRDefault="005F320D" w:rsidP="002101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Attributes</w:t>
            </w:r>
          </w:p>
        </w:tc>
        <w:tc>
          <w:tcPr>
            <w:tcW w:w="6315" w:type="dxa"/>
          </w:tcPr>
          <w:p w14:paraId="0895C2DB" w14:textId="77777777" w:rsidR="005F320D" w:rsidRPr="0047247C" w:rsidRDefault="005F320D" w:rsidP="002101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Essential</w:t>
            </w:r>
          </w:p>
        </w:tc>
        <w:tc>
          <w:tcPr>
            <w:tcW w:w="5953" w:type="dxa"/>
          </w:tcPr>
          <w:p w14:paraId="0E0AD722" w14:textId="77777777" w:rsidR="005F320D" w:rsidRPr="0047247C" w:rsidRDefault="005F320D" w:rsidP="002101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Desirable </w:t>
            </w:r>
          </w:p>
        </w:tc>
      </w:tr>
      <w:tr w:rsidR="005F320D" w:rsidRPr="0047247C" w14:paraId="7B557C5C" w14:textId="77777777" w:rsidTr="005F320D">
        <w:tc>
          <w:tcPr>
            <w:tcW w:w="2147" w:type="dxa"/>
          </w:tcPr>
          <w:p w14:paraId="718EE1A2" w14:textId="77777777" w:rsidR="005F320D" w:rsidRPr="0047247C" w:rsidRDefault="005F320D" w:rsidP="0021017B">
            <w:pPr>
              <w:rPr>
                <w:rFonts w:ascii="Arial" w:hAnsi="Arial"/>
              </w:rPr>
            </w:pPr>
            <w:r w:rsidRPr="0047247C">
              <w:rPr>
                <w:rFonts w:ascii="Arial" w:hAnsi="Arial"/>
              </w:rPr>
              <w:t>Experience</w:t>
            </w:r>
          </w:p>
        </w:tc>
        <w:tc>
          <w:tcPr>
            <w:tcW w:w="6315" w:type="dxa"/>
          </w:tcPr>
          <w:p w14:paraId="49DD07D2" w14:textId="77777777" w:rsidR="00CA49FE" w:rsidRDefault="00CA49FE" w:rsidP="00CA49FE">
            <w:pPr>
              <w:numPr>
                <w:ilvl w:val="0"/>
                <w:numId w:val="12"/>
              </w:numPr>
              <w:tabs>
                <w:tab w:val="clear" w:pos="795"/>
                <w:tab w:val="num" w:pos="347"/>
              </w:tabs>
              <w:ind w:left="347" w:hanging="347"/>
              <w:rPr>
                <w:rFonts w:ascii="Arial" w:hAnsi="Arial"/>
              </w:rPr>
            </w:pPr>
            <w:r>
              <w:rPr>
                <w:rFonts w:ascii="Arial" w:hAnsi="Arial"/>
              </w:rPr>
              <w:t>Previous work experience in administration</w:t>
            </w:r>
          </w:p>
          <w:p w14:paraId="448F48D8" w14:textId="77777777" w:rsidR="005F320D" w:rsidRPr="0047247C" w:rsidRDefault="00CA49FE" w:rsidP="00CA49FE">
            <w:pPr>
              <w:numPr>
                <w:ilvl w:val="0"/>
                <w:numId w:val="12"/>
              </w:numPr>
              <w:tabs>
                <w:tab w:val="clear" w:pos="795"/>
                <w:tab w:val="num" w:pos="347"/>
              </w:tabs>
              <w:ind w:left="347" w:hanging="347"/>
              <w:rPr>
                <w:rFonts w:ascii="Arial" w:hAnsi="Arial"/>
              </w:rPr>
            </w:pPr>
            <w:r>
              <w:rPr>
                <w:rFonts w:ascii="Arial" w:hAnsi="Arial"/>
              </w:rPr>
              <w:t>Be able to interpret regulations and work set within a set of defined procedures</w:t>
            </w:r>
          </w:p>
        </w:tc>
        <w:tc>
          <w:tcPr>
            <w:tcW w:w="5953" w:type="dxa"/>
          </w:tcPr>
          <w:p w14:paraId="4790B87F" w14:textId="77777777" w:rsidR="00CA49FE" w:rsidRDefault="00CA49FE" w:rsidP="00CA49FE">
            <w:pPr>
              <w:numPr>
                <w:ilvl w:val="0"/>
                <w:numId w:val="20"/>
              </w:numPr>
              <w:tabs>
                <w:tab w:val="clear" w:pos="795"/>
                <w:tab w:val="num" w:pos="334"/>
              </w:tabs>
              <w:ind w:left="334" w:hanging="334"/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working in an educational background</w:t>
            </w:r>
          </w:p>
          <w:p w14:paraId="01B744B5" w14:textId="77777777" w:rsidR="005F320D" w:rsidRPr="0047247C" w:rsidRDefault="00CA49FE" w:rsidP="00CA49FE">
            <w:pPr>
              <w:numPr>
                <w:ilvl w:val="0"/>
                <w:numId w:val="20"/>
              </w:numPr>
              <w:tabs>
                <w:tab w:val="clear" w:pos="795"/>
                <w:tab w:val="num" w:pos="334"/>
              </w:tabs>
              <w:ind w:left="334" w:hanging="334"/>
              <w:rPr>
                <w:rFonts w:ascii="Arial" w:hAnsi="Arial"/>
              </w:rPr>
            </w:pPr>
            <w:r>
              <w:rPr>
                <w:rFonts w:ascii="Arial" w:hAnsi="Arial"/>
              </w:rPr>
              <w:t>Previous experience of examination invigilation</w:t>
            </w:r>
          </w:p>
        </w:tc>
      </w:tr>
      <w:tr w:rsidR="005F320D" w:rsidRPr="0047247C" w14:paraId="43E0077D" w14:textId="77777777" w:rsidTr="005F320D">
        <w:tc>
          <w:tcPr>
            <w:tcW w:w="2147" w:type="dxa"/>
          </w:tcPr>
          <w:p w14:paraId="129F1017" w14:textId="77777777" w:rsidR="005F320D" w:rsidRPr="0047247C" w:rsidRDefault="005F320D" w:rsidP="0021017B">
            <w:pPr>
              <w:rPr>
                <w:rFonts w:ascii="Arial" w:hAnsi="Arial"/>
              </w:rPr>
            </w:pPr>
            <w:r w:rsidRPr="0047247C">
              <w:rPr>
                <w:rFonts w:ascii="Arial" w:hAnsi="Arial"/>
              </w:rPr>
              <w:t>Knowledge/skills</w:t>
            </w:r>
          </w:p>
        </w:tc>
        <w:tc>
          <w:tcPr>
            <w:tcW w:w="6315" w:type="dxa"/>
          </w:tcPr>
          <w:p w14:paraId="106CD7A2" w14:textId="77777777" w:rsidR="005F320D" w:rsidRDefault="005F320D" w:rsidP="0047247C">
            <w:pPr>
              <w:numPr>
                <w:ilvl w:val="0"/>
                <w:numId w:val="11"/>
              </w:numPr>
              <w:tabs>
                <w:tab w:val="clear" w:pos="720"/>
                <w:tab w:val="num" w:pos="347"/>
              </w:tabs>
              <w:ind w:left="347" w:hanging="347"/>
              <w:rPr>
                <w:rFonts w:ascii="Arial" w:hAnsi="Arial"/>
              </w:rPr>
            </w:pPr>
            <w:r>
              <w:rPr>
                <w:rFonts w:ascii="Arial" w:hAnsi="Arial"/>
              </w:rPr>
              <w:t>Awareness of health &amp; safety practices and guidelines</w:t>
            </w:r>
          </w:p>
          <w:p w14:paraId="1B8776AF" w14:textId="77777777" w:rsidR="00CA49FE" w:rsidRDefault="00CA49FE" w:rsidP="00CA49FE">
            <w:pPr>
              <w:numPr>
                <w:ilvl w:val="0"/>
                <w:numId w:val="11"/>
              </w:numPr>
              <w:tabs>
                <w:tab w:val="clear" w:pos="720"/>
                <w:tab w:val="num" w:pos="347"/>
              </w:tabs>
              <w:ind w:left="347" w:hanging="347"/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of the process of exam invigilating</w:t>
            </w:r>
          </w:p>
          <w:p w14:paraId="3B65659C" w14:textId="77777777" w:rsidR="005F320D" w:rsidRPr="0047247C" w:rsidRDefault="00CA49FE" w:rsidP="00CA49FE">
            <w:pPr>
              <w:numPr>
                <w:ilvl w:val="0"/>
                <w:numId w:val="11"/>
              </w:numPr>
              <w:tabs>
                <w:tab w:val="clear" w:pos="720"/>
                <w:tab w:val="num" w:pos="347"/>
              </w:tabs>
              <w:ind w:left="347" w:hanging="347"/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of the different forms of exam assessment</w:t>
            </w:r>
          </w:p>
        </w:tc>
        <w:tc>
          <w:tcPr>
            <w:tcW w:w="5953" w:type="dxa"/>
          </w:tcPr>
          <w:p w14:paraId="7DB03F25" w14:textId="77777777" w:rsidR="005F320D" w:rsidRPr="0047247C" w:rsidRDefault="00CA49FE" w:rsidP="00057616">
            <w:pPr>
              <w:numPr>
                <w:ilvl w:val="0"/>
                <w:numId w:val="11"/>
              </w:numPr>
              <w:tabs>
                <w:tab w:val="clear" w:pos="720"/>
                <w:tab w:val="num" w:pos="334"/>
              </w:tabs>
              <w:ind w:left="334" w:hanging="334"/>
              <w:rPr>
                <w:rFonts w:ascii="Arial" w:hAnsi="Arial"/>
                <w:b/>
              </w:rPr>
            </w:pPr>
            <w:r w:rsidRPr="004F1D4A">
              <w:rPr>
                <w:rFonts w:ascii="Arial" w:hAnsi="Arial"/>
              </w:rPr>
              <w:t>Invigilating training</w:t>
            </w:r>
          </w:p>
        </w:tc>
      </w:tr>
      <w:tr w:rsidR="005F320D" w:rsidRPr="0047247C" w14:paraId="74C23228" w14:textId="77777777" w:rsidTr="005F320D">
        <w:tc>
          <w:tcPr>
            <w:tcW w:w="2147" w:type="dxa"/>
          </w:tcPr>
          <w:p w14:paraId="24971BF2" w14:textId="77777777" w:rsidR="005F320D" w:rsidRPr="0047247C" w:rsidRDefault="005F320D" w:rsidP="0021017B">
            <w:pPr>
              <w:rPr>
                <w:rFonts w:ascii="Arial" w:hAnsi="Arial"/>
              </w:rPr>
            </w:pPr>
            <w:r w:rsidRPr="0047247C">
              <w:rPr>
                <w:rFonts w:ascii="Arial" w:hAnsi="Arial"/>
              </w:rPr>
              <w:t>Qualifications and training</w:t>
            </w:r>
          </w:p>
        </w:tc>
        <w:tc>
          <w:tcPr>
            <w:tcW w:w="6315" w:type="dxa"/>
          </w:tcPr>
          <w:p w14:paraId="6BE991D7" w14:textId="77777777" w:rsidR="005F320D" w:rsidRPr="005F320D" w:rsidRDefault="00CA49FE" w:rsidP="00430158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To be qualified to a minimum of 5 x GCSE minimum grade C or equivalent</w:t>
            </w:r>
          </w:p>
        </w:tc>
        <w:tc>
          <w:tcPr>
            <w:tcW w:w="5953" w:type="dxa"/>
          </w:tcPr>
          <w:p w14:paraId="38B3C66A" w14:textId="77777777" w:rsidR="00CA49FE" w:rsidRPr="00CA49FE" w:rsidRDefault="00CA49FE" w:rsidP="00CA49FE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</w:rPr>
            </w:pPr>
            <w:r w:rsidRPr="00CA49FE">
              <w:rPr>
                <w:rFonts w:ascii="Arial" w:hAnsi="Arial"/>
              </w:rPr>
              <w:t>Qualifications at Level 3 and above</w:t>
            </w:r>
          </w:p>
          <w:p w14:paraId="62486C05" w14:textId="77777777" w:rsidR="005F320D" w:rsidRPr="0047247C" w:rsidRDefault="005F320D" w:rsidP="00CA49FE">
            <w:pPr>
              <w:ind w:left="334"/>
              <w:rPr>
                <w:rFonts w:ascii="Arial" w:hAnsi="Arial"/>
                <w:b/>
              </w:rPr>
            </w:pPr>
          </w:p>
        </w:tc>
      </w:tr>
      <w:tr w:rsidR="005F320D" w:rsidRPr="0047247C" w14:paraId="3CEC5DDE" w14:textId="77777777" w:rsidTr="005F320D">
        <w:tc>
          <w:tcPr>
            <w:tcW w:w="2147" w:type="dxa"/>
          </w:tcPr>
          <w:p w14:paraId="3279995C" w14:textId="77777777" w:rsidR="005F320D" w:rsidRPr="0047247C" w:rsidRDefault="005F320D" w:rsidP="0021017B">
            <w:pPr>
              <w:rPr>
                <w:rFonts w:ascii="Arial" w:hAnsi="Arial"/>
              </w:rPr>
            </w:pPr>
            <w:r w:rsidRPr="0047247C">
              <w:rPr>
                <w:rFonts w:ascii="Arial" w:hAnsi="Arial"/>
              </w:rPr>
              <w:t>Aptitudes and abilities</w:t>
            </w:r>
          </w:p>
        </w:tc>
        <w:tc>
          <w:tcPr>
            <w:tcW w:w="6315" w:type="dxa"/>
          </w:tcPr>
          <w:p w14:paraId="3C69A1DA" w14:textId="77777777" w:rsidR="00CA49FE" w:rsidRDefault="00CA49FE" w:rsidP="00CA49FE">
            <w:pPr>
              <w:numPr>
                <w:ilvl w:val="0"/>
                <w:numId w:val="12"/>
              </w:numPr>
              <w:tabs>
                <w:tab w:val="clear" w:pos="795"/>
                <w:tab w:val="num" w:pos="347"/>
              </w:tabs>
              <w:ind w:left="347" w:hanging="347"/>
              <w:rPr>
                <w:rFonts w:ascii="Arial" w:hAnsi="Arial"/>
              </w:rPr>
            </w:pPr>
            <w:r>
              <w:rPr>
                <w:rFonts w:ascii="Arial" w:hAnsi="Arial"/>
              </w:rPr>
              <w:t>Excellent written and verbal skills</w:t>
            </w:r>
          </w:p>
          <w:p w14:paraId="3CFCBC36" w14:textId="77777777" w:rsidR="00CA49FE" w:rsidRDefault="00CA49FE" w:rsidP="00CA49FE">
            <w:pPr>
              <w:numPr>
                <w:ilvl w:val="0"/>
                <w:numId w:val="12"/>
              </w:numPr>
              <w:tabs>
                <w:tab w:val="clear" w:pos="795"/>
                <w:tab w:val="num" w:pos="347"/>
              </w:tabs>
              <w:ind w:left="347" w:hanging="347"/>
              <w:rPr>
                <w:rFonts w:ascii="Arial" w:hAnsi="Arial"/>
              </w:rPr>
            </w:pPr>
            <w:r>
              <w:rPr>
                <w:rFonts w:ascii="Arial" w:hAnsi="Arial"/>
              </w:rPr>
              <w:t>Excellent organisational skills</w:t>
            </w:r>
          </w:p>
          <w:p w14:paraId="4BB63A6F" w14:textId="77777777" w:rsidR="00CA49FE" w:rsidRDefault="00CA49FE" w:rsidP="00CA49FE">
            <w:pPr>
              <w:numPr>
                <w:ilvl w:val="0"/>
                <w:numId w:val="12"/>
              </w:numPr>
              <w:tabs>
                <w:tab w:val="clear" w:pos="795"/>
                <w:tab w:val="num" w:pos="347"/>
              </w:tabs>
              <w:ind w:left="347" w:hanging="347"/>
              <w:rPr>
                <w:rFonts w:ascii="Arial" w:hAnsi="Arial"/>
              </w:rPr>
            </w:pPr>
            <w:r>
              <w:rPr>
                <w:rFonts w:ascii="Arial" w:hAnsi="Arial"/>
              </w:rPr>
              <w:t>Have a flexible approach to work</w:t>
            </w:r>
          </w:p>
          <w:p w14:paraId="5CC30D27" w14:textId="77777777" w:rsidR="005F320D" w:rsidRPr="0047247C" w:rsidRDefault="00CA49FE" w:rsidP="00CA49FE">
            <w:pPr>
              <w:numPr>
                <w:ilvl w:val="0"/>
                <w:numId w:val="12"/>
              </w:numPr>
              <w:tabs>
                <w:tab w:val="clear" w:pos="795"/>
                <w:tab w:val="num" w:pos="347"/>
              </w:tabs>
              <w:ind w:left="347" w:hanging="347"/>
              <w:rPr>
                <w:rFonts w:ascii="Arial" w:hAnsi="Arial"/>
              </w:rPr>
            </w:pPr>
            <w:r>
              <w:rPr>
                <w:rFonts w:ascii="Arial" w:hAnsi="Arial"/>
              </w:rPr>
              <w:t>Have a sympathetic approach to dealing with student issues</w:t>
            </w:r>
          </w:p>
        </w:tc>
        <w:tc>
          <w:tcPr>
            <w:tcW w:w="5953" w:type="dxa"/>
          </w:tcPr>
          <w:p w14:paraId="27782330" w14:textId="77777777" w:rsidR="005F320D" w:rsidRPr="0047247C" w:rsidRDefault="00CA49FE" w:rsidP="0047247C">
            <w:pPr>
              <w:numPr>
                <w:ilvl w:val="0"/>
                <w:numId w:val="12"/>
              </w:numPr>
              <w:tabs>
                <w:tab w:val="clear" w:pos="795"/>
              </w:tabs>
              <w:ind w:left="347" w:hanging="347"/>
              <w:rPr>
                <w:rFonts w:ascii="Arial" w:hAnsi="Arial"/>
              </w:rPr>
            </w:pPr>
            <w:r>
              <w:rPr>
                <w:rFonts w:ascii="Arial" w:hAnsi="Arial"/>
              </w:rPr>
              <w:t>Be able to work with students with disabilities and differing ability levels</w:t>
            </w:r>
          </w:p>
        </w:tc>
      </w:tr>
      <w:tr w:rsidR="005F320D" w:rsidRPr="0047247C" w14:paraId="77F204E0" w14:textId="77777777" w:rsidTr="005F320D">
        <w:tc>
          <w:tcPr>
            <w:tcW w:w="2147" w:type="dxa"/>
          </w:tcPr>
          <w:p w14:paraId="405658BD" w14:textId="77777777" w:rsidR="005F320D" w:rsidRPr="0047247C" w:rsidRDefault="005F320D" w:rsidP="0021017B">
            <w:pPr>
              <w:rPr>
                <w:rFonts w:ascii="Arial" w:hAnsi="Arial"/>
              </w:rPr>
            </w:pPr>
            <w:r w:rsidRPr="0047247C">
              <w:rPr>
                <w:rFonts w:ascii="Arial" w:hAnsi="Arial"/>
              </w:rPr>
              <w:t>Disposition, attitude and motivation</w:t>
            </w:r>
          </w:p>
        </w:tc>
        <w:tc>
          <w:tcPr>
            <w:tcW w:w="6315" w:type="dxa"/>
          </w:tcPr>
          <w:p w14:paraId="79033688" w14:textId="77777777" w:rsidR="005F320D" w:rsidRDefault="005F320D" w:rsidP="00927ECD">
            <w:pPr>
              <w:numPr>
                <w:ilvl w:val="0"/>
                <w:numId w:val="12"/>
              </w:numPr>
              <w:tabs>
                <w:tab w:val="clear" w:pos="795"/>
                <w:tab w:val="num" w:pos="347"/>
              </w:tabs>
              <w:ind w:left="347"/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of safeguarding for our students and a commitment to safe practice</w:t>
            </w:r>
          </w:p>
          <w:p w14:paraId="07589D49" w14:textId="77777777" w:rsidR="005F320D" w:rsidRPr="0047247C" w:rsidRDefault="005F320D" w:rsidP="00927ECD">
            <w:pPr>
              <w:numPr>
                <w:ilvl w:val="0"/>
                <w:numId w:val="12"/>
              </w:numPr>
              <w:tabs>
                <w:tab w:val="clear" w:pos="795"/>
                <w:tab w:val="num" w:pos="347"/>
              </w:tabs>
              <w:ind w:left="347"/>
              <w:rPr>
                <w:rFonts w:ascii="Arial" w:hAnsi="Arial"/>
              </w:rPr>
            </w:pPr>
            <w:r>
              <w:rPr>
                <w:rFonts w:ascii="Arial" w:hAnsi="Arial"/>
              </w:rPr>
              <w:t>Commitment to equality and diversity and its active promotion</w:t>
            </w:r>
          </w:p>
        </w:tc>
        <w:tc>
          <w:tcPr>
            <w:tcW w:w="5953" w:type="dxa"/>
          </w:tcPr>
          <w:p w14:paraId="4101652C" w14:textId="77777777" w:rsidR="005F320D" w:rsidRPr="0047247C" w:rsidRDefault="005F320D" w:rsidP="00E27648">
            <w:pPr>
              <w:rPr>
                <w:rFonts w:ascii="Arial" w:hAnsi="Arial"/>
              </w:rPr>
            </w:pPr>
          </w:p>
        </w:tc>
      </w:tr>
      <w:tr w:rsidR="005F320D" w:rsidRPr="0047247C" w14:paraId="033506D3" w14:textId="77777777" w:rsidTr="005F320D">
        <w:tc>
          <w:tcPr>
            <w:tcW w:w="2147" w:type="dxa"/>
          </w:tcPr>
          <w:p w14:paraId="778DC7C6" w14:textId="77777777" w:rsidR="005F320D" w:rsidRPr="0047247C" w:rsidRDefault="005F320D" w:rsidP="0021017B">
            <w:pPr>
              <w:rPr>
                <w:rFonts w:ascii="Arial" w:hAnsi="Arial"/>
              </w:rPr>
            </w:pPr>
            <w:r w:rsidRPr="0047247C">
              <w:rPr>
                <w:rFonts w:ascii="Arial" w:hAnsi="Arial"/>
              </w:rPr>
              <w:t>Additional/other</w:t>
            </w:r>
          </w:p>
        </w:tc>
        <w:tc>
          <w:tcPr>
            <w:tcW w:w="6315" w:type="dxa"/>
          </w:tcPr>
          <w:p w14:paraId="0AC0E5A7" w14:textId="77777777" w:rsidR="005F320D" w:rsidRPr="00CA49FE" w:rsidRDefault="005F320D" w:rsidP="006D3C91">
            <w:pPr>
              <w:numPr>
                <w:ilvl w:val="0"/>
                <w:numId w:val="11"/>
              </w:numPr>
              <w:tabs>
                <w:tab w:val="clear" w:pos="720"/>
                <w:tab w:val="num" w:pos="347"/>
              </w:tabs>
              <w:ind w:left="347" w:hanging="347"/>
              <w:rPr>
                <w:rFonts w:ascii="Arial" w:hAnsi="Arial"/>
              </w:rPr>
            </w:pPr>
            <w:r w:rsidRPr="00CA49FE">
              <w:rPr>
                <w:rFonts w:ascii="Arial" w:hAnsi="Arial"/>
              </w:rPr>
              <w:t>Enhanced DBS (Disclosure &amp; Barring Service) disclosure required prior to appointment being confirmed</w:t>
            </w:r>
          </w:p>
          <w:p w14:paraId="366C70C5" w14:textId="77777777" w:rsidR="005F320D" w:rsidRPr="0047247C" w:rsidRDefault="005F320D" w:rsidP="0047247C">
            <w:pPr>
              <w:numPr>
                <w:ilvl w:val="0"/>
                <w:numId w:val="11"/>
              </w:numPr>
              <w:tabs>
                <w:tab w:val="clear" w:pos="720"/>
                <w:tab w:val="num" w:pos="347"/>
              </w:tabs>
              <w:ind w:left="347" w:hanging="347"/>
              <w:rPr>
                <w:rFonts w:ascii="Arial" w:hAnsi="Arial"/>
              </w:rPr>
            </w:pPr>
            <w:r>
              <w:rPr>
                <w:rFonts w:ascii="Arial" w:hAnsi="Arial"/>
              </w:rPr>
              <w:t>Eligibility to work in the UK</w:t>
            </w:r>
          </w:p>
        </w:tc>
        <w:tc>
          <w:tcPr>
            <w:tcW w:w="5953" w:type="dxa"/>
          </w:tcPr>
          <w:p w14:paraId="4B99056E" w14:textId="77777777" w:rsidR="005F320D" w:rsidRPr="0047247C" w:rsidRDefault="005F320D" w:rsidP="00E27648">
            <w:pPr>
              <w:rPr>
                <w:rFonts w:ascii="Arial" w:hAnsi="Arial"/>
              </w:rPr>
            </w:pPr>
          </w:p>
        </w:tc>
      </w:tr>
    </w:tbl>
    <w:p w14:paraId="1299C43A" w14:textId="77777777" w:rsidR="00EA7040" w:rsidRDefault="00EA7040" w:rsidP="005F320D">
      <w:pPr>
        <w:spacing w:before="120" w:after="120"/>
        <w:ind w:left="714"/>
        <w:rPr>
          <w:rFonts w:ascii="Arial" w:hAnsi="Arial"/>
        </w:rPr>
      </w:pPr>
    </w:p>
    <w:sectPr w:rsidR="00EA7040" w:rsidSect="008348D9">
      <w:type w:val="continuous"/>
      <w:pgSz w:w="16838" w:h="11906" w:orient="landscape" w:code="9"/>
      <w:pgMar w:top="922" w:right="72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EF00" w14:textId="77777777" w:rsidR="00430158" w:rsidRDefault="00430158">
      <w:r>
        <w:separator/>
      </w:r>
    </w:p>
  </w:endnote>
  <w:endnote w:type="continuationSeparator" w:id="0">
    <w:p w14:paraId="3461D779" w14:textId="77777777" w:rsidR="00430158" w:rsidRDefault="0043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C4C1" w14:textId="77777777" w:rsidR="00430158" w:rsidRDefault="00430158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5C98667" wp14:editId="07777777">
          <wp:simplePos x="0" y="0"/>
          <wp:positionH relativeFrom="page">
            <wp:align>center</wp:align>
          </wp:positionH>
          <wp:positionV relativeFrom="paragraph">
            <wp:posOffset>355600</wp:posOffset>
          </wp:positionV>
          <wp:extent cx="6890385" cy="869315"/>
          <wp:effectExtent l="0" t="0" r="5715" b="6985"/>
          <wp:wrapTight wrapText="bothSides">
            <wp:wrapPolygon edited="0">
              <wp:start x="0" y="0"/>
              <wp:lineTo x="0" y="21300"/>
              <wp:lineTo x="21558" y="21300"/>
              <wp:lineTo x="21558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Footer - Jan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385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C3F3EF" w14:textId="77777777" w:rsidR="00430158" w:rsidRDefault="00430158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3E1D5E" wp14:editId="23F94CA2">
          <wp:simplePos x="0" y="0"/>
          <wp:positionH relativeFrom="column">
            <wp:posOffset>201930</wp:posOffset>
          </wp:positionH>
          <wp:positionV relativeFrom="paragraph">
            <wp:posOffset>9591675</wp:posOffset>
          </wp:positionV>
          <wp:extent cx="7172960" cy="904875"/>
          <wp:effectExtent l="0" t="0" r="889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96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430158" w:rsidRDefault="00430158">
    <w:pPr>
      <w:pStyle w:val="Footer"/>
    </w:pPr>
    <w:r>
      <w:rPr>
        <w:noProof/>
      </w:rPr>
      <w:drawing>
        <wp:inline distT="0" distB="0" distL="0" distR="0" wp14:anchorId="3C26F2B7" wp14:editId="07777777">
          <wp:extent cx="6057900" cy="676275"/>
          <wp:effectExtent l="0" t="0" r="0" b="9525"/>
          <wp:docPr id="1490984092" name="Picture 1490984092" descr="\\users\users\anika.backhouse\Desktop\Logo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users\users\anika.backhouse\Desktop\Logo 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D8B6" w14:textId="77777777" w:rsidR="00430158" w:rsidRDefault="00430158">
      <w:r>
        <w:separator/>
      </w:r>
    </w:p>
  </w:footnote>
  <w:footnote w:type="continuationSeparator" w:id="0">
    <w:p w14:paraId="0FB78278" w14:textId="77777777" w:rsidR="00430158" w:rsidRDefault="00430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C2C3072"/>
    <w:lvl w:ilvl="0">
      <w:numFmt w:val="bullet"/>
      <w:lvlText w:val="*"/>
      <w:lvlJc w:val="left"/>
    </w:lvl>
  </w:abstractNum>
  <w:abstractNum w:abstractNumId="1" w15:restartNumberingAfterBreak="0">
    <w:nsid w:val="06A636FF"/>
    <w:multiLevelType w:val="hybridMultilevel"/>
    <w:tmpl w:val="3D02C55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5657C"/>
    <w:multiLevelType w:val="multilevel"/>
    <w:tmpl w:val="B5BA0E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82BF3"/>
    <w:multiLevelType w:val="hybridMultilevel"/>
    <w:tmpl w:val="A53441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4CFF"/>
    <w:multiLevelType w:val="hybridMultilevel"/>
    <w:tmpl w:val="4FDC18C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02279B"/>
    <w:multiLevelType w:val="hybridMultilevel"/>
    <w:tmpl w:val="50180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300B"/>
    <w:multiLevelType w:val="hybridMultilevel"/>
    <w:tmpl w:val="858A967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3F27A0"/>
    <w:multiLevelType w:val="hybridMultilevel"/>
    <w:tmpl w:val="B6EAB7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A24EE"/>
    <w:multiLevelType w:val="hybridMultilevel"/>
    <w:tmpl w:val="02F24C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215A26"/>
    <w:multiLevelType w:val="hybridMultilevel"/>
    <w:tmpl w:val="3E662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C19C6"/>
    <w:multiLevelType w:val="hybridMultilevel"/>
    <w:tmpl w:val="59AEFA08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224619AC">
      <w:start w:val="1"/>
      <w:numFmt w:val="bullet"/>
      <w:lvlText w:val=""/>
      <w:lvlJc w:val="left"/>
      <w:pPr>
        <w:tabs>
          <w:tab w:val="num" w:pos="1875"/>
        </w:tabs>
        <w:ind w:left="1875" w:hanging="720"/>
      </w:pPr>
      <w:rPr>
        <w:rFonts w:ascii="Symbol" w:hAnsi="Symbol" w:hint="default"/>
        <w:b w:val="0"/>
        <w:i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A4255DA"/>
    <w:multiLevelType w:val="multilevel"/>
    <w:tmpl w:val="CE34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D2255F"/>
    <w:multiLevelType w:val="hybridMultilevel"/>
    <w:tmpl w:val="60FC0D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A1676"/>
    <w:multiLevelType w:val="hybridMultilevel"/>
    <w:tmpl w:val="19DC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432AD1"/>
    <w:multiLevelType w:val="hybridMultilevel"/>
    <w:tmpl w:val="B0CAC6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076E5"/>
    <w:multiLevelType w:val="hybridMultilevel"/>
    <w:tmpl w:val="C77EDB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15D2A"/>
    <w:multiLevelType w:val="hybridMultilevel"/>
    <w:tmpl w:val="D95AC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A7DB8"/>
    <w:multiLevelType w:val="hybridMultilevel"/>
    <w:tmpl w:val="BADC25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812A8"/>
    <w:multiLevelType w:val="hybridMultilevel"/>
    <w:tmpl w:val="CA3E25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67E63"/>
    <w:multiLevelType w:val="hybridMultilevel"/>
    <w:tmpl w:val="DA8C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EC51C0"/>
    <w:multiLevelType w:val="hybridMultilevel"/>
    <w:tmpl w:val="0212C5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95543"/>
    <w:multiLevelType w:val="hybridMultilevel"/>
    <w:tmpl w:val="926A73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A5CEC"/>
    <w:multiLevelType w:val="hybridMultilevel"/>
    <w:tmpl w:val="6DCA61EE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340" w:hanging="22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43BD1"/>
    <w:multiLevelType w:val="multilevel"/>
    <w:tmpl w:val="6A4EC8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A2A84"/>
    <w:multiLevelType w:val="hybridMultilevel"/>
    <w:tmpl w:val="C346E808"/>
    <w:lvl w:ilvl="0" w:tplc="08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5" w15:restartNumberingAfterBreak="0">
    <w:nsid w:val="67557309"/>
    <w:multiLevelType w:val="hybridMultilevel"/>
    <w:tmpl w:val="082AA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5528C8"/>
    <w:multiLevelType w:val="hybridMultilevel"/>
    <w:tmpl w:val="9B744D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FD7581"/>
    <w:multiLevelType w:val="hybridMultilevel"/>
    <w:tmpl w:val="727A21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B3AF0"/>
    <w:multiLevelType w:val="hybridMultilevel"/>
    <w:tmpl w:val="9E6AB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658A8"/>
    <w:multiLevelType w:val="hybridMultilevel"/>
    <w:tmpl w:val="B5BA0E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4800FD"/>
    <w:multiLevelType w:val="multilevel"/>
    <w:tmpl w:val="4FDC1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A20C8F"/>
    <w:multiLevelType w:val="hybridMultilevel"/>
    <w:tmpl w:val="FF1C59A2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B69B6"/>
    <w:multiLevelType w:val="hybridMultilevel"/>
    <w:tmpl w:val="6A4EC8D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7081780">
    <w:abstractNumId w:val="18"/>
  </w:num>
  <w:num w:numId="2" w16cid:durableId="1567256986">
    <w:abstractNumId w:val="12"/>
  </w:num>
  <w:num w:numId="3" w16cid:durableId="1033767825">
    <w:abstractNumId w:val="3"/>
  </w:num>
  <w:num w:numId="4" w16cid:durableId="1554579982">
    <w:abstractNumId w:val="9"/>
  </w:num>
  <w:num w:numId="5" w16cid:durableId="637689553">
    <w:abstractNumId w:val="26"/>
  </w:num>
  <w:num w:numId="6" w16cid:durableId="1000498620">
    <w:abstractNumId w:val="8"/>
  </w:num>
  <w:num w:numId="7" w16cid:durableId="1667854199">
    <w:abstractNumId w:val="14"/>
  </w:num>
  <w:num w:numId="8" w16cid:durableId="1080446647">
    <w:abstractNumId w:val="4"/>
  </w:num>
  <w:num w:numId="9" w16cid:durableId="1353607494">
    <w:abstractNumId w:val="15"/>
  </w:num>
  <w:num w:numId="10" w16cid:durableId="1632395565">
    <w:abstractNumId w:val="27"/>
  </w:num>
  <w:num w:numId="11" w16cid:durableId="1753159773">
    <w:abstractNumId w:val="21"/>
  </w:num>
  <w:num w:numId="12" w16cid:durableId="2082675039">
    <w:abstractNumId w:val="10"/>
  </w:num>
  <w:num w:numId="13" w16cid:durableId="615989619">
    <w:abstractNumId w:val="29"/>
  </w:num>
  <w:num w:numId="14" w16cid:durableId="710887456">
    <w:abstractNumId w:val="2"/>
  </w:num>
  <w:num w:numId="15" w16cid:durableId="1060708933">
    <w:abstractNumId w:val="6"/>
  </w:num>
  <w:num w:numId="16" w16cid:durableId="2015956603">
    <w:abstractNumId w:val="30"/>
  </w:num>
  <w:num w:numId="17" w16cid:durableId="1095905171">
    <w:abstractNumId w:val="1"/>
  </w:num>
  <w:num w:numId="18" w16cid:durableId="1924948148">
    <w:abstractNumId w:val="32"/>
  </w:num>
  <w:num w:numId="19" w16cid:durableId="589192953">
    <w:abstractNumId w:val="23"/>
  </w:num>
  <w:num w:numId="20" w16cid:durableId="1232084477">
    <w:abstractNumId w:val="31"/>
  </w:num>
  <w:num w:numId="21" w16cid:durableId="978144127">
    <w:abstractNumId w:val="17"/>
  </w:num>
  <w:num w:numId="22" w16cid:durableId="1132559583">
    <w:abstractNumId w:val="20"/>
  </w:num>
  <w:num w:numId="23" w16cid:durableId="2062704657">
    <w:abstractNumId w:val="28"/>
  </w:num>
  <w:num w:numId="24" w16cid:durableId="779106672">
    <w:abstractNumId w:val="22"/>
  </w:num>
  <w:num w:numId="25" w16cid:durableId="148041681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26" w16cid:durableId="1204362725">
    <w:abstractNumId w:val="24"/>
  </w:num>
  <w:num w:numId="27" w16cid:durableId="1228804765">
    <w:abstractNumId w:val="5"/>
  </w:num>
  <w:num w:numId="28" w16cid:durableId="1016616547">
    <w:abstractNumId w:val="16"/>
  </w:num>
  <w:num w:numId="29" w16cid:durableId="1080372520">
    <w:abstractNumId w:val="25"/>
  </w:num>
  <w:num w:numId="30" w16cid:durableId="1330717442">
    <w:abstractNumId w:val="19"/>
  </w:num>
  <w:num w:numId="31" w16cid:durableId="1618833007">
    <w:abstractNumId w:val="7"/>
  </w:num>
  <w:num w:numId="32" w16cid:durableId="740567815">
    <w:abstractNumId w:val="11"/>
  </w:num>
  <w:num w:numId="33" w16cid:durableId="1712345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9A6"/>
    <w:rsid w:val="000054AE"/>
    <w:rsid w:val="00010E20"/>
    <w:rsid w:val="00025D7E"/>
    <w:rsid w:val="00030583"/>
    <w:rsid w:val="00032C29"/>
    <w:rsid w:val="00033DAA"/>
    <w:rsid w:val="00034243"/>
    <w:rsid w:val="000561BF"/>
    <w:rsid w:val="00056A6C"/>
    <w:rsid w:val="00057616"/>
    <w:rsid w:val="0006389D"/>
    <w:rsid w:val="00066111"/>
    <w:rsid w:val="000672C9"/>
    <w:rsid w:val="000840A7"/>
    <w:rsid w:val="000B24D4"/>
    <w:rsid w:val="000B6892"/>
    <w:rsid w:val="000C1EE4"/>
    <w:rsid w:val="000D2040"/>
    <w:rsid w:val="000D2D0F"/>
    <w:rsid w:val="000D74D0"/>
    <w:rsid w:val="000E75A7"/>
    <w:rsid w:val="000F1C9D"/>
    <w:rsid w:val="00134B04"/>
    <w:rsid w:val="00145B12"/>
    <w:rsid w:val="00147F67"/>
    <w:rsid w:val="00170F98"/>
    <w:rsid w:val="001715AC"/>
    <w:rsid w:val="00176FA5"/>
    <w:rsid w:val="001A2EC4"/>
    <w:rsid w:val="001A6B7F"/>
    <w:rsid w:val="001A7B1F"/>
    <w:rsid w:val="001D1992"/>
    <w:rsid w:val="001E2012"/>
    <w:rsid w:val="001E4ED1"/>
    <w:rsid w:val="0021017B"/>
    <w:rsid w:val="002347E3"/>
    <w:rsid w:val="00254029"/>
    <w:rsid w:val="00266EFE"/>
    <w:rsid w:val="00282D6D"/>
    <w:rsid w:val="002D1F8D"/>
    <w:rsid w:val="002E129B"/>
    <w:rsid w:val="002E4F1F"/>
    <w:rsid w:val="002F4468"/>
    <w:rsid w:val="0030778F"/>
    <w:rsid w:val="0035245D"/>
    <w:rsid w:val="00386111"/>
    <w:rsid w:val="0039592D"/>
    <w:rsid w:val="003A3C67"/>
    <w:rsid w:val="003A787D"/>
    <w:rsid w:val="003C3A7B"/>
    <w:rsid w:val="003F4611"/>
    <w:rsid w:val="0040347C"/>
    <w:rsid w:val="0041116C"/>
    <w:rsid w:val="004128E3"/>
    <w:rsid w:val="00430158"/>
    <w:rsid w:val="0044227A"/>
    <w:rsid w:val="00446F15"/>
    <w:rsid w:val="004645E5"/>
    <w:rsid w:val="0047247C"/>
    <w:rsid w:val="004810DC"/>
    <w:rsid w:val="00494434"/>
    <w:rsid w:val="004951C4"/>
    <w:rsid w:val="004A25A5"/>
    <w:rsid w:val="004A5B17"/>
    <w:rsid w:val="004B4BDB"/>
    <w:rsid w:val="004C2C98"/>
    <w:rsid w:val="004D1A51"/>
    <w:rsid w:val="004E6203"/>
    <w:rsid w:val="005167E2"/>
    <w:rsid w:val="00522141"/>
    <w:rsid w:val="0053732E"/>
    <w:rsid w:val="00553202"/>
    <w:rsid w:val="00557F08"/>
    <w:rsid w:val="00570A29"/>
    <w:rsid w:val="00571C49"/>
    <w:rsid w:val="005A474A"/>
    <w:rsid w:val="005B403E"/>
    <w:rsid w:val="005C0AA4"/>
    <w:rsid w:val="005C5994"/>
    <w:rsid w:val="005F320D"/>
    <w:rsid w:val="00614151"/>
    <w:rsid w:val="006178A7"/>
    <w:rsid w:val="006224BF"/>
    <w:rsid w:val="00635F70"/>
    <w:rsid w:val="00646BEA"/>
    <w:rsid w:val="00647E3D"/>
    <w:rsid w:val="00662EF7"/>
    <w:rsid w:val="00671D63"/>
    <w:rsid w:val="006925E8"/>
    <w:rsid w:val="006C7387"/>
    <w:rsid w:val="006D0433"/>
    <w:rsid w:val="006D3C91"/>
    <w:rsid w:val="006E0039"/>
    <w:rsid w:val="006E6797"/>
    <w:rsid w:val="0071659B"/>
    <w:rsid w:val="007267FE"/>
    <w:rsid w:val="007422F4"/>
    <w:rsid w:val="00745314"/>
    <w:rsid w:val="00750D80"/>
    <w:rsid w:val="00751D3D"/>
    <w:rsid w:val="007545C5"/>
    <w:rsid w:val="00755FD9"/>
    <w:rsid w:val="00775C60"/>
    <w:rsid w:val="007C750E"/>
    <w:rsid w:val="007E0AB8"/>
    <w:rsid w:val="007E55CD"/>
    <w:rsid w:val="00812069"/>
    <w:rsid w:val="008209EB"/>
    <w:rsid w:val="0083195A"/>
    <w:rsid w:val="008348D9"/>
    <w:rsid w:val="00850A48"/>
    <w:rsid w:val="008530B4"/>
    <w:rsid w:val="008632D4"/>
    <w:rsid w:val="008738E4"/>
    <w:rsid w:val="00875E92"/>
    <w:rsid w:val="0088482B"/>
    <w:rsid w:val="008B7776"/>
    <w:rsid w:val="008C1CCE"/>
    <w:rsid w:val="008E619B"/>
    <w:rsid w:val="009013F6"/>
    <w:rsid w:val="009069E1"/>
    <w:rsid w:val="0091174E"/>
    <w:rsid w:val="00915480"/>
    <w:rsid w:val="00926093"/>
    <w:rsid w:val="00927ECD"/>
    <w:rsid w:val="00930950"/>
    <w:rsid w:val="00951287"/>
    <w:rsid w:val="0096372A"/>
    <w:rsid w:val="009667D2"/>
    <w:rsid w:val="00974B81"/>
    <w:rsid w:val="00980BCC"/>
    <w:rsid w:val="009C45B7"/>
    <w:rsid w:val="009D027A"/>
    <w:rsid w:val="009E3545"/>
    <w:rsid w:val="009F1A83"/>
    <w:rsid w:val="00A12D50"/>
    <w:rsid w:val="00A20701"/>
    <w:rsid w:val="00A36495"/>
    <w:rsid w:val="00A5004F"/>
    <w:rsid w:val="00A716A6"/>
    <w:rsid w:val="00A830BE"/>
    <w:rsid w:val="00A87122"/>
    <w:rsid w:val="00AA4929"/>
    <w:rsid w:val="00AA7E32"/>
    <w:rsid w:val="00AB0F8D"/>
    <w:rsid w:val="00AC4A33"/>
    <w:rsid w:val="00B03FE9"/>
    <w:rsid w:val="00B17E32"/>
    <w:rsid w:val="00B37134"/>
    <w:rsid w:val="00B57C99"/>
    <w:rsid w:val="00B80A51"/>
    <w:rsid w:val="00B84184"/>
    <w:rsid w:val="00B85BD0"/>
    <w:rsid w:val="00B94EAC"/>
    <w:rsid w:val="00BA07C7"/>
    <w:rsid w:val="00BA5D83"/>
    <w:rsid w:val="00BA7279"/>
    <w:rsid w:val="00BE4620"/>
    <w:rsid w:val="00C05016"/>
    <w:rsid w:val="00C20C74"/>
    <w:rsid w:val="00C379D3"/>
    <w:rsid w:val="00C60BFD"/>
    <w:rsid w:val="00C96851"/>
    <w:rsid w:val="00C969A6"/>
    <w:rsid w:val="00CA49FE"/>
    <w:rsid w:val="00CA5A25"/>
    <w:rsid w:val="00CA7D58"/>
    <w:rsid w:val="00CB3BF1"/>
    <w:rsid w:val="00CC51A7"/>
    <w:rsid w:val="00CF4757"/>
    <w:rsid w:val="00CF602B"/>
    <w:rsid w:val="00D10DB5"/>
    <w:rsid w:val="00D21B57"/>
    <w:rsid w:val="00D27529"/>
    <w:rsid w:val="00D6225B"/>
    <w:rsid w:val="00D6298F"/>
    <w:rsid w:val="00D80F2F"/>
    <w:rsid w:val="00D90749"/>
    <w:rsid w:val="00DA1A53"/>
    <w:rsid w:val="00DC1214"/>
    <w:rsid w:val="00DC16D2"/>
    <w:rsid w:val="00DD311D"/>
    <w:rsid w:val="00E02AB6"/>
    <w:rsid w:val="00E14FCE"/>
    <w:rsid w:val="00E224F3"/>
    <w:rsid w:val="00E260DF"/>
    <w:rsid w:val="00E27648"/>
    <w:rsid w:val="00E56340"/>
    <w:rsid w:val="00E56A57"/>
    <w:rsid w:val="00E64727"/>
    <w:rsid w:val="00E700D9"/>
    <w:rsid w:val="00E70F8F"/>
    <w:rsid w:val="00E74FEF"/>
    <w:rsid w:val="00E82641"/>
    <w:rsid w:val="00E8618B"/>
    <w:rsid w:val="00EA2134"/>
    <w:rsid w:val="00EA7040"/>
    <w:rsid w:val="00EB168F"/>
    <w:rsid w:val="00F071C4"/>
    <w:rsid w:val="00F65C14"/>
    <w:rsid w:val="00F70953"/>
    <w:rsid w:val="00F750EA"/>
    <w:rsid w:val="00F855DD"/>
    <w:rsid w:val="00FC41B3"/>
    <w:rsid w:val="00FD3E03"/>
    <w:rsid w:val="00FF6084"/>
    <w:rsid w:val="06B9B583"/>
    <w:rsid w:val="0921A82A"/>
    <w:rsid w:val="0C4B3543"/>
    <w:rsid w:val="0D28F707"/>
    <w:rsid w:val="0EC4C768"/>
    <w:rsid w:val="1D7308BF"/>
    <w:rsid w:val="22ED268A"/>
    <w:rsid w:val="295C680E"/>
    <w:rsid w:val="2F2CEA70"/>
    <w:rsid w:val="34005B93"/>
    <w:rsid w:val="457025EE"/>
    <w:rsid w:val="488E9E53"/>
    <w:rsid w:val="4F4E1D50"/>
    <w:rsid w:val="527649A3"/>
    <w:rsid w:val="55F1B264"/>
    <w:rsid w:val="567A0CAB"/>
    <w:rsid w:val="57FCB4AF"/>
    <w:rsid w:val="58E58B27"/>
    <w:rsid w:val="59988510"/>
    <w:rsid w:val="6195834C"/>
    <w:rsid w:val="63E14EA1"/>
    <w:rsid w:val="69DF97D3"/>
    <w:rsid w:val="6C2214DC"/>
    <w:rsid w:val="6E90924D"/>
    <w:rsid w:val="790396D9"/>
    <w:rsid w:val="7B9F9FA7"/>
    <w:rsid w:val="7C7EF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6DB68EE9"/>
  <w15:docId w15:val="{A2DAF0C4-CD29-43FB-9B5E-6D2A95A6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3E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3E0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3E03"/>
  </w:style>
  <w:style w:type="table" w:styleId="TableGrid">
    <w:name w:val="Table Grid"/>
    <w:basedOn w:val="TableNormal"/>
    <w:rsid w:val="0086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82B"/>
    <w:pPr>
      <w:ind w:left="720"/>
    </w:pPr>
  </w:style>
  <w:style w:type="character" w:customStyle="1" w:styleId="FooterChar">
    <w:name w:val="Footer Char"/>
    <w:link w:val="Footer"/>
    <w:uiPriority w:val="99"/>
    <w:rsid w:val="00A87122"/>
    <w:rPr>
      <w:sz w:val="24"/>
      <w:szCs w:val="24"/>
    </w:rPr>
  </w:style>
  <w:style w:type="paragraph" w:styleId="BalloonText">
    <w:name w:val="Balloon Text"/>
    <w:basedOn w:val="Normal"/>
    <w:link w:val="BalloonTextChar"/>
    <w:rsid w:val="00A87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71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129B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2E1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6dbaae-447b-40c2-911f-e1ae10450a41">
      <Terms xmlns="http://schemas.microsoft.com/office/infopath/2007/PartnerControls"/>
    </lcf76f155ced4ddcb4097134ff3c332f>
    <TaxCatchAll xmlns="3e697f34-4540-4c3d-8b56-6e51d40210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EF22F168A0C4F9970375F5D3CDAA6" ma:contentTypeVersion="15" ma:contentTypeDescription="Create a new document." ma:contentTypeScope="" ma:versionID="93d302946bce61204d3856e544e055d6">
  <xsd:schema xmlns:xsd="http://www.w3.org/2001/XMLSchema" xmlns:xs="http://www.w3.org/2001/XMLSchema" xmlns:p="http://schemas.microsoft.com/office/2006/metadata/properties" xmlns:ns2="f26dbaae-447b-40c2-911f-e1ae10450a41" xmlns:ns3="3e697f34-4540-4c3d-8b56-6e51d402109d" targetNamespace="http://schemas.microsoft.com/office/2006/metadata/properties" ma:root="true" ma:fieldsID="fbcef41a3d772c7c1d6a9302bbeb5b53" ns2:_="" ns3:_="">
    <xsd:import namespace="f26dbaae-447b-40c2-911f-e1ae10450a41"/>
    <xsd:import namespace="3e697f34-4540-4c3d-8b56-6e51d4021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dbaae-447b-40c2-911f-e1ae10450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2aacaf-c034-4d03-b686-c2525bd0c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97f34-4540-4c3d-8b56-6e51d4021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83571e3-063b-467d-8da4-7e42a3739eaa}" ma:internalName="TaxCatchAll" ma:showField="CatchAllData" ma:web="3e697f34-4540-4c3d-8b56-6e51d4021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88D20-512A-4757-B2B2-BCBE83BE3F35}">
  <ds:schemaRefs>
    <ds:schemaRef ds:uri="0334f5b5-6bea-40d2-bcf1-f98b8f0764c8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3dac5d15-b58a-42b1-8d8a-30b321b6156b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95A1DE1-CB51-4208-BC26-99B58C016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691AB-55A1-4923-BE07-F4AAFB8A9D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3230</Characters>
  <Application>Microsoft Office Word</Application>
  <DocSecurity>4</DocSecurity>
  <Lines>107</Lines>
  <Paragraphs>67</Paragraphs>
  <ScaleCrop>false</ScaleCrop>
  <Company>Royal National College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[LOGO]</dc:title>
  <dc:creator>Karen Hall</dc:creator>
  <cp:lastModifiedBy>Louise Brice</cp:lastModifiedBy>
  <cp:revision>2</cp:revision>
  <cp:lastPrinted>2013-01-29T15:42:00Z</cp:lastPrinted>
  <dcterms:created xsi:type="dcterms:W3CDTF">2025-11-07T14:10:00Z</dcterms:created>
  <dcterms:modified xsi:type="dcterms:W3CDTF">2025-11-07T14:10:00Z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0x010100F3CEF22F168A0C4F9970375F5D3CDAA6</vt:lpwstr>
  </property>
</Properties>
</file>